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Pr="00241908" w:rsidRDefault="00A23CD5" w:rsidP="006644EE">
      <w:pPr>
        <w:pStyle w:val="Head"/>
      </w:pPr>
      <w:r w:rsidRPr="00241908">
        <w:t>Title:</w:t>
      </w:r>
      <w:r w:rsidR="00D73714" w:rsidRPr="00241908">
        <w:t xml:space="preserve"> </w:t>
      </w:r>
      <w:r w:rsidR="006A4016" w:rsidRPr="00241908">
        <w:t>Detecting Spatial Point Patterns with a Novel Heuristic Algorithm</w:t>
      </w:r>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w:t>
      </w:r>
      <w:r w:rsidR="00E55C1E">
        <w:t>geometric</w:t>
      </w:r>
      <w:bookmarkStart w:id="0" w:name="_GoBack"/>
      <w:bookmarkEnd w:id="0"/>
      <w:r w:rsidR="0060306B" w:rsidRPr="00241908">
        <w:t xml:space="preserve"> spatial disorder of </w:t>
      </w:r>
      <w:r w:rsidR="00763B95" w:rsidRPr="00241908">
        <w:t>geographic</w:t>
      </w:r>
      <w:r w:rsidR="0060306B" w:rsidRPr="00241908">
        <w:t xml:space="preserve"> point sets, the “</w:t>
      </w:r>
      <w:r w:rsidR="000424EC" w:rsidRPr="00241908">
        <w:t>Index of Disorder</w:t>
      </w:r>
      <w:r w:rsidR="0060306B" w:rsidRPr="00241908">
        <w:t>”</w:t>
      </w:r>
      <w:r w:rsidR="00495FCA">
        <w:t xml:space="preserve"> (IoD)</w:t>
      </w:r>
      <w:r w:rsidR="000424EC" w:rsidRPr="00241908">
        <w:t xml:space="preserve">. The IoD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IoD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1571A6BA" w14:textId="64071422" w:rsidR="00646FCC" w:rsidRPr="00241908" w:rsidRDefault="00646FCC" w:rsidP="006644EE">
      <w:pPr>
        <w:pStyle w:val="Heading2"/>
        <w:spacing w:after="120"/>
      </w:pPr>
      <w:r w:rsidRPr="00241908">
        <w:t>Classification and Disorder</w:t>
      </w:r>
    </w:p>
    <w:p w14:paraId="7E9C3D3B" w14:textId="20AD32B8" w:rsidR="00646FCC" w:rsidRPr="00241908" w:rsidRDefault="00646FCC" w:rsidP="006644EE">
      <w:pPr>
        <w:pStyle w:val="Heading2"/>
        <w:spacing w:after="120"/>
      </w:pPr>
      <w:r w:rsidRPr="00241908">
        <w:t>Purpose of Work</w:t>
      </w:r>
    </w:p>
    <w:p w14:paraId="2F7F8513" w14:textId="4E97BCD6" w:rsidR="00646FCC" w:rsidRPr="00241908" w:rsidRDefault="00646FCC" w:rsidP="006644EE">
      <w:pPr>
        <w:pStyle w:val="Heading2"/>
        <w:spacing w:after="120"/>
      </w:pPr>
      <w:r w:rsidRPr="00241908">
        <w:t>Related Work</w:t>
      </w:r>
    </w:p>
    <w:p w14:paraId="2E343BEE" w14:textId="66D0FADB" w:rsidR="00646FCC" w:rsidRPr="00241908" w:rsidRDefault="00646FCC" w:rsidP="006644EE">
      <w:pPr>
        <w:pStyle w:val="Heading2"/>
        <w:spacing w:after="120"/>
      </w:pPr>
      <w:r w:rsidRPr="00241908">
        <w:t>Goals and Applications</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CA5C2BE" w:rsidR="00FC360E" w:rsidRPr="00241908" w:rsidRDefault="00B93A2F" w:rsidP="006644EE">
      <w:pPr>
        <w:spacing w:after="120"/>
      </w:pPr>
      <w:r w:rsidRPr="00241908">
        <w:t>The IoD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A flowchart of the general process for calculating the IoD</w:t>
      </w:r>
      <w:r w:rsidR="00C80246" w:rsidRPr="00241908">
        <w:t xml:space="preserve"> subscore</w:t>
      </w:r>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IoD of a point is found by calculating the IoD subscore for that point and each of its neighbors and then calculating the mean of the subscores.</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neighborhoods are dissimilar, then corresponding points will be relatively far apart</w:t>
      </w:r>
      <w:r w:rsidR="00442DC1" w:rsidRPr="00241908">
        <w:t xml:space="preserve">. A point that is “ordered” will have a neighborhood that is, on the whole, similar to the </w:t>
      </w:r>
      <w:r w:rsidR="00D046E7" w:rsidRPr="00241908">
        <w:t>neighborhoods</w:t>
      </w:r>
      <w:r w:rsidR="00442DC1" w:rsidRPr="00241908">
        <w:t xml:space="preserve"> of all of its neighbors.</w:t>
      </w:r>
    </w:p>
    <w:p w14:paraId="02150EE8" w14:textId="7CCBDE33" w:rsidR="00FE0427" w:rsidRPr="00241908" w:rsidRDefault="00BD10C3" w:rsidP="006644EE">
      <w:pPr>
        <w:spacing w:after="120"/>
      </w:pPr>
      <w:r w:rsidRPr="00241908">
        <w:t xml:space="preserve">Depending on the parameterization of the algorithm, an arbitrary point could potentially have any IoD value. Thus, the IoD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IoD but rather have an IoD that is lower than the points in the same dataset that are disordered at the scale of interest. </w:t>
      </w:r>
      <w:r w:rsidR="004E7280" w:rsidRPr="00241908">
        <w:t>Like any process related to pattern detection, calculation of the IoD is an inherently scale-dependent proces</w:t>
      </w:r>
      <w:r w:rsidR="00F074E7" w:rsidRPr="00241908">
        <w:t xml:space="preserve">s. </w:t>
      </w:r>
    </w:p>
    <w:p w14:paraId="23D740EE" w14:textId="6C5F55DF" w:rsidR="004A58A3" w:rsidRPr="00241908" w:rsidRDefault="004A58A3" w:rsidP="006644EE">
      <w:pPr>
        <w:spacing w:after="120"/>
      </w:pPr>
      <w:r w:rsidRPr="00241908">
        <w:t xml:space="preserve">The IoD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EndPr/>
        <w:sdtContent>
          <w:r w:rsidR="00D207EC" w:rsidRPr="00241908">
            <w:fldChar w:fldCharType="begin"/>
          </w:r>
          <w:r w:rsidR="00D207EC" w:rsidRPr="00241908">
            <w:instrText xml:space="preserve"> CITATION Gva95 \l 1033 </w:instrText>
          </w:r>
          <w:r w:rsidR="00D207EC" w:rsidRPr="00241908">
            <w:fldChar w:fldCharType="separate"/>
          </w:r>
          <w:r w:rsidR="00545058" w:rsidRPr="00241908">
            <w:rPr>
              <w:noProof/>
            </w:rPr>
            <w:t>[1]</w:t>
          </w:r>
          <w:r w:rsidR="00D207EC" w:rsidRPr="00241908">
            <w:fldChar w:fldCharType="end"/>
          </w:r>
        </w:sdtContent>
      </w:sdt>
      <w:r w:rsidRPr="00241908">
        <w:t>.</w:t>
      </w:r>
      <w:r w:rsidR="00D207EC" w:rsidRPr="00241908">
        <w:t xml:space="preserve"> </w:t>
      </w:r>
      <w:r w:rsidR="00545058" w:rsidRPr="00241908">
        <w:t xml:space="preserve">Our code also makes extensive use of scipy </w:t>
      </w:r>
      <w:sdt>
        <w:sdtPr>
          <w:id w:val="-223526946"/>
          <w:citation/>
        </w:sdtPr>
        <w:sdtEndPr/>
        <w:sdtContent>
          <w:r w:rsidR="00545058" w:rsidRPr="00241908">
            <w:fldChar w:fldCharType="begin"/>
          </w:r>
          <w:r w:rsidR="00545058" w:rsidRPr="00241908">
            <w:instrText xml:space="preserve"> CITATION Pau20 \l 1033 </w:instrText>
          </w:r>
          <w:r w:rsidR="00545058" w:rsidRPr="00241908">
            <w:fldChar w:fldCharType="separate"/>
          </w:r>
          <w:r w:rsidR="00545058" w:rsidRPr="00241908">
            <w:rPr>
              <w:noProof/>
            </w:rPr>
            <w:t>[2]</w:t>
          </w:r>
          <w:r w:rsidR="00545058" w:rsidRPr="00241908">
            <w:fldChar w:fldCharType="end"/>
          </w:r>
        </w:sdtContent>
      </w:sdt>
      <w:r w:rsidR="00545058" w:rsidRPr="00241908">
        <w:t xml:space="preserve">, a collection of open-source Python packages for scientific computing and numpy </w:t>
      </w:r>
      <w:sdt>
        <w:sdtPr>
          <w:id w:val="-1860806956"/>
          <w:citation/>
        </w:sdtPr>
        <w:sdtEndPr/>
        <w:sdtContent>
          <w:r w:rsidR="00545058" w:rsidRPr="00241908">
            <w:fldChar w:fldCharType="begin"/>
          </w:r>
          <w:r w:rsidR="00545058" w:rsidRPr="00241908">
            <w:instrText xml:space="preserve"> CITATION Oli06 \l 1033 </w:instrText>
          </w:r>
          <w:r w:rsidR="00545058" w:rsidRPr="00241908">
            <w:fldChar w:fldCharType="separate"/>
          </w:r>
          <w:r w:rsidR="00545058" w:rsidRPr="00241908">
            <w:rPr>
              <w:noProof/>
            </w:rPr>
            <w:t>[3]</w:t>
          </w:r>
          <w:r w:rsidR="00545058" w:rsidRPr="00241908">
            <w:fldChar w:fldCharType="end"/>
          </w:r>
        </w:sdtContent>
      </w:sdt>
      <w:r w:rsidR="00545058" w:rsidRPr="00241908">
        <w:t xml:space="preserve">, an </w:t>
      </w:r>
      <w:r w:rsidR="00545058" w:rsidRPr="00241908">
        <w:t>open-source Python package for manipulating multi-dimensional arrays.</w:t>
      </w:r>
    </w:p>
    <w:p w14:paraId="63537C9D" w14:textId="36961787" w:rsidR="00D046E7" w:rsidRPr="00241908" w:rsidRDefault="00D046E7" w:rsidP="006644EE">
      <w:pPr>
        <w:pStyle w:val="Heading3"/>
        <w:spacing w:after="120"/>
      </w:pPr>
      <w:bookmarkStart w:id="1" w:name="_Ref31567409"/>
      <w:r w:rsidRPr="00241908">
        <w:t>Point Assignment</w:t>
      </w:r>
      <w:bookmarkEnd w:id="1"/>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707706D8"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r w:rsidR="00BD1507" w:rsidRPr="00241908">
        <w:t>scipy’s implementation</w:t>
      </w:r>
      <w:r w:rsidR="00011CF2" w:rsidRPr="00241908">
        <w:t xml:space="preserve"> of the</w:t>
      </w:r>
      <w:r w:rsidR="00BD1507" w:rsidRPr="00241908">
        <w:t xml:space="preserve"> </w:t>
      </w:r>
      <w:r w:rsidR="00D046E7" w:rsidRPr="00241908">
        <w:t>Hungarian method of assignment</w:t>
      </w:r>
      <w:sdt>
        <w:sdtPr>
          <w:id w:val="1935927057"/>
          <w:citation/>
        </w:sdtPr>
        <w:sdtEndPr/>
        <w:sdtContent>
          <w:r w:rsidR="00706171" w:rsidRPr="00241908">
            <w:fldChar w:fldCharType="begin"/>
          </w:r>
          <w:r w:rsidR="00706171" w:rsidRPr="00241908">
            <w:instrText xml:space="preserve"> CITATION HWK55 \l 1033 </w:instrText>
          </w:r>
          <w:r w:rsidR="00706171" w:rsidRPr="00241908">
            <w:fldChar w:fldCharType="separate"/>
          </w:r>
          <w:r w:rsidR="00545058" w:rsidRPr="00241908">
            <w:rPr>
              <w:noProof/>
            </w:rPr>
            <w:t xml:space="preserve"> [2]</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083C9AA5"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831B3C" w:rsidRPr="00241908">
            <w:rPr>
              <w:noProof/>
            </w:rPr>
            <w:t>[5]</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by finding the optimal point-pair assignments</w:t>
      </w:r>
      <w:r w:rsidR="00831B3C" w:rsidRPr="00241908">
        <w:t>, and then find</w:t>
      </w:r>
      <w:r w:rsidR="0045287E" w:rsidRPr="00241908">
        <w:t>s</w:t>
      </w:r>
      <w:r w:rsidR="00831B3C" w:rsidRPr="00241908">
        <w:t xml:space="preserve"> the </w:t>
      </w:r>
      <w:r w:rsidR="00831B3C" w:rsidRPr="00241908">
        <w:lastRenderedPageBreak/>
        <w:t>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2" w:name="_Ref31888367"/>
      <w:r w:rsidRPr="00241908">
        <w:t>Unpaired Points</w:t>
      </w:r>
      <w:bookmarkEnd w:id="2"/>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w:t>
      </w:r>
      <w:r w:rsidR="00334647" w:rsidRPr="00241908">
        <w:t xml:space="preserve">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76196D7C"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EndPr/>
        <w:sdtContent>
          <w:r w:rsidR="0025552D" w:rsidRPr="00241908">
            <w:fldChar w:fldCharType="begin"/>
          </w:r>
          <w:r w:rsidR="0025552D" w:rsidRPr="00241908">
            <w:instrText xml:space="preserve"> CITATION Yan04 \l 1033 </w:instrText>
          </w:r>
          <w:r w:rsidR="0025552D" w:rsidRPr="00241908">
            <w:fldChar w:fldCharType="separate"/>
          </w:r>
          <w:r w:rsidR="0025552D" w:rsidRPr="00241908">
            <w:rPr>
              <w:noProof/>
            </w:rPr>
            <w:t>[6]</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xml:space="preserve">. The larger red circle </w:t>
      </w:r>
      <w:r w:rsidR="00F87301" w:rsidRPr="00241908">
        <w:lastRenderedPageBreak/>
        <w:t>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23A7286C"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r w:rsidRPr="00241908">
        <w:t>LASTools</w:t>
      </w:r>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7220A3" w:rsidRPr="00241908">
            <w:rPr>
              <w:noProof/>
            </w:rPr>
            <w:t>[7]</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77777777"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EndPr/>
        <w:sdtContent>
          <w:r>
            <w:fldChar w:fldCharType="begin"/>
          </w:r>
          <w:r>
            <w:instrText xml:space="preserve"> CITATION Zhe16 \l 1033 </w:instrText>
          </w:r>
          <w:r>
            <w:fldChar w:fldCharType="separate"/>
          </w:r>
          <w:r w:rsidRPr="007D1A98">
            <w:rPr>
              <w:noProof/>
            </w:rPr>
            <w:t>[8]</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scikit-learn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545058" w:rsidRPr="00241908">
            <w:rPr>
              <w:noProof/>
            </w:rPr>
            <w:t xml:space="preserve"> [3]</w:t>
          </w:r>
          <w:r w:rsidR="00894162" w:rsidRPr="00241908">
            <w:fldChar w:fldCharType="end"/>
          </w:r>
        </w:sdtContent>
      </w:sdt>
      <w:r w:rsidR="00A64C8B">
        <w:t xml:space="preserve"> on the DHM rasters of each study area</w:t>
      </w:r>
      <w:r>
        <w:t>.</w:t>
      </w:r>
    </w:p>
    <w:p w14:paraId="554EA6CD" w14:textId="5C42B9FE" w:rsidR="00CA47C8" w:rsidRPr="00241908" w:rsidRDefault="00CA47C8" w:rsidP="006644EE">
      <w:pPr>
        <w:spacing w:after="120"/>
      </w:pPr>
      <w:r w:rsidRPr="00241908">
        <w:t>Each tree crown 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near Crab Orchard, TN</w:t>
      </w:r>
    </w:p>
    <w:p w14:paraId="343F4DEE" w14:textId="6B800A8A" w:rsidR="006644EE" w:rsidRPr="00241908" w:rsidRDefault="006644EE" w:rsidP="006644EE">
      <w:pPr>
        <w:spacing w:after="120"/>
      </w:pPr>
      <w:r w:rsidRPr="00241908">
        <w:t xml:space="preserve">Orchards are collections of intentionally planted trees or shrubs that are maintained for food production. For </w:t>
      </w:r>
      <w:r w:rsidRPr="00241908">
        <w:t>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592930" w:rsidRPr="00241908">
            <w:rPr>
              <w:noProof/>
            </w:rPr>
            <w:t>[9]</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592930" w:rsidRPr="00241908">
            <w:rPr>
              <w:noProof/>
            </w:rPr>
            <w:t>[10]</w:t>
          </w:r>
          <w:r w:rsidR="00592930" w:rsidRPr="00241908">
            <w:fldChar w:fldCharType="end"/>
          </w:r>
        </w:sdtContent>
      </w:sdt>
      <w:r w:rsidR="00592930" w:rsidRPr="00241908">
        <w:t>.</w:t>
      </w:r>
    </w:p>
    <w:p w14:paraId="49C281BE" w14:textId="4B23CF38" w:rsidR="00F66177" w:rsidRPr="00241908" w:rsidRDefault="008631C4" w:rsidP="006644EE">
      <w:pPr>
        <w:spacing w:after="120"/>
      </w:pPr>
      <w:r w:rsidRPr="00241908">
        <w:t>The IoD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6E8363D5"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IoD was calculated for all trees 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63FECB5A"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1D73C282" w:rsidR="000B5B6D" w:rsidRPr="00241908" w:rsidRDefault="00D05276" w:rsidP="006644EE">
      <w:pPr>
        <w:spacing w:after="120"/>
      </w:pPr>
      <w:r w:rsidRPr="00241908">
        <w:lastRenderedPageBreak/>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A0F6932"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bookmarkStart w:id="3" w:name="_Ref33383445"/>
      <w:r w:rsidRPr="00241908">
        <w:rPr>
          <w:i w:val="0"/>
          <w:iCs w:val="0"/>
        </w:rPr>
        <w:t>Site 3 – Lockeland Springs Neighborhood in Nashville, TN</w:t>
      </w:r>
      <w:bookmarkEnd w:id="3"/>
    </w:p>
    <w:p w14:paraId="3F90F800" w14:textId="0F180B9B"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E03903" w:rsidRPr="00E03903">
            <w:rPr>
              <w:noProof/>
            </w:rPr>
            <w:t>[11]</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E03903" w:rsidRPr="00E03903">
            <w:rPr>
              <w:noProof/>
            </w:rPr>
            <w:t>[12]</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53FD2956" w:rsidR="00807C94" w:rsidRPr="00241908" w:rsidRDefault="00867840" w:rsidP="006644EE">
      <w:pPr>
        <w:spacing w:after="120"/>
      </w:pPr>
      <w:r w:rsidRPr="00241908">
        <w:t xml:space="preserve">Lockeland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w:t>
      </w:r>
      <w:r w:rsidR="00807C94" w:rsidRPr="00241908">
        <w:t>shows a map of the neighborhood</w:t>
      </w:r>
      <w:r w:rsidR="004B64F7">
        <w:t xml:space="preserve"> along with the classifications of each building footprint according to the City of Nashville</w:t>
      </w:r>
      <w:r w:rsidR="00807C94" w:rsidRPr="00241908">
        <w:t>.</w:t>
      </w:r>
    </w:p>
    <w:p w14:paraId="2CE593C7" w14:textId="514AFE11" w:rsidR="00F87368" w:rsidRPr="00241908" w:rsidRDefault="00CC04FF" w:rsidP="006644EE">
      <w:pPr>
        <w:spacing w:after="120"/>
      </w:pPr>
      <w:r w:rsidRPr="00241908">
        <w:t>Building footprints were obtained for the metropolitan Nashville area from the Tennessee Department of Finance and Administration via the geospatial data aggregator Koordinates.</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Building centroids were extracted using the Python package geopandas</w:t>
      </w:r>
      <w:r w:rsidR="00E14BE4" w:rsidRPr="00241908">
        <w:t>, a geospatial extension of the pandas data manipulation package, itself part of the scipy ecosystem</w:t>
      </w:r>
      <w:r w:rsidR="00616028" w:rsidRPr="00241908">
        <w:t xml:space="preserve">. 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w:t>
      </w:r>
      <w:r w:rsidRPr="00241908">
        <w:lastRenderedPageBreak/>
        <w:t>generally simpler</w:t>
      </w:r>
      <w:r w:rsidR="00F71E62">
        <w:t xml:space="preserve"> to achieve</w:t>
      </w:r>
      <w:r w:rsidRPr="00241908">
        <w:t xml:space="preserve"> when patterns are also simple.</w:t>
      </w:r>
    </w:p>
    <w:p w14:paraId="375E13D7" w14:textId="26CA9B88" w:rsidR="00AD687D" w:rsidRPr="00241908" w:rsidRDefault="00B4051D" w:rsidP="006644EE">
      <w:pPr>
        <w:spacing w:after="120"/>
      </w:pPr>
      <w:r w:rsidRPr="00241908">
        <w:t xml:space="preserve">Realignment of neighborhoods during calculation of the IoD appears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5C37AD" w:rsidRPr="00241908">
            <w:rPr>
              <w:noProof/>
            </w:rPr>
            <w:t>[6]</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The corresponding raw 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sufficient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w:t>
      </w:r>
      <w:r w:rsidRPr="00241908">
        <w:t xml:space="preserve">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lastRenderedPageBreak/>
        <w:t>Site 3</w:t>
      </w:r>
      <w:bookmarkEnd w:id="5"/>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357D796C"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the IoD itself may not be sufficient on its own for classification in complex systems such as Lockeland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patterns and nonpatterned points</w:t>
      </w:r>
      <w:r w:rsidR="00BB2923" w:rsidRPr="00241908">
        <w:t xml:space="preserve">. </w:t>
      </w:r>
      <w:r w:rsidR="00EE28AD" w:rsidRPr="00241908">
        <w:t xml:space="preserve">The placement of building centroids in Site 3, in contrast, are </w:t>
      </w:r>
      <w:r w:rsidR="00EE28AD" w:rsidRPr="00241908">
        <w:t>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 xml:space="preserve">Though the Iterative Closest Point method is used in this paper’s implementation when realignment of neighborhoods is called for, there exists a great deal </w:t>
      </w:r>
      <w:r w:rsidRPr="00241908">
        <w:lastRenderedPageBreak/>
        <w:t>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 xml:space="preserve">There are some circumstances where two neighborhoods may show the same pattern, but the pattern in one neighborhood is truncated because e.g., the neighborhood’s parent point lies at the edge of a </w:t>
      </w:r>
      <w:r w:rsidRPr="00241908">
        <w:t>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64FB85A9" w14:textId="014DBAB3" w:rsidR="00EC0075" w:rsidRPr="00241908" w:rsidRDefault="00EC0075" w:rsidP="006644EE">
      <w:pPr>
        <w:spacing w:after="120"/>
      </w:pPr>
      <w:r w:rsidRPr="00241908">
        <w:t>The Index of Disorder algorithm provides a new way to quantify spatial disorder of individual points in a set by comparing the similarity of a point’s “neighborhood” to the neighborhoods of its neighbors.</w:t>
      </w:r>
      <w:r w:rsidR="00555740" w:rsidRPr="00241908">
        <w:t xml:space="preserve"> The research presented in this paper indicates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The IoD can also be used to enrich datasets for classification in systems where spatial patterns alone may not be sufficient to make a classification, such as when classifying building types in complex urban systems.</w:t>
      </w:r>
    </w:p>
    <w:p w14:paraId="4719262A" w14:textId="3A76C72C" w:rsidR="0079703F" w:rsidRPr="00241908"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509DBD10" w14:textId="71457D0C" w:rsidR="00BD1AD3" w:rsidRDefault="00CC4D83" w:rsidP="00BD1AD3">
      <w:pPr>
        <w:spacing w:after="120"/>
      </w:pPr>
      <w:r w:rsidRPr="00241908">
        <w:t xml:space="preserve">All code used in the analysis for this paper is publicly available at </w:t>
      </w:r>
      <w:hyperlink r:id="rId12" w:history="1">
        <w:r w:rsidRPr="00241908">
          <w:rPr>
            <w:rStyle w:val="Hyperlink"/>
          </w:rPr>
          <w:t>https://github.com/rsjones94/point-</w:t>
        </w:r>
        <w:r w:rsidRPr="00241908">
          <w:rPr>
            <w:rStyle w:val="Hyperlink"/>
          </w:rPr>
          <w:lastRenderedPageBreak/>
          <w:t>disorder</w:t>
        </w:r>
      </w:hyperlink>
      <w:r w:rsidRPr="00241908">
        <w:t>. The digital height models used to generate the tree crown datasets are available on request.</w:t>
      </w:r>
    </w:p>
    <w:p w14:paraId="11DB3AF6" w14:textId="77777777" w:rsidR="00BD1AD3" w:rsidRDefault="00BD1AD3">
      <w:r>
        <w:br w:type="page"/>
      </w:r>
    </w:p>
    <w:p w14:paraId="13042AA2" w14:textId="77777777" w:rsidR="00BD1AD3" w:rsidRDefault="00BD1AD3" w:rsidP="00BD1AD3">
      <w:pPr>
        <w:spacing w:after="120"/>
        <w:sectPr w:rsidR="00BD1AD3" w:rsidSect="00EA3FBB">
          <w:type w:val="continuous"/>
          <w:pgSz w:w="12240" w:h="15840" w:code="1"/>
          <w:pgMar w:top="1440" w:right="1440" w:bottom="1440" w:left="1440" w:header="432" w:footer="720" w:gutter="0"/>
          <w:lnNumType w:countBy="5" w:distance="720"/>
          <w:cols w:num="2" w:space="720"/>
          <w:docGrid w:linePitch="360"/>
        </w:sectPr>
      </w:pP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51AC27A3" w:rsidR="005B5779" w:rsidRPr="00241908" w:rsidRDefault="005B5779" w:rsidP="006644EE">
      <w:pPr>
        <w:pStyle w:val="Caption"/>
        <w:keepNext/>
        <w:spacing w:after="120"/>
        <w:rPr>
          <w:i w:val="0"/>
          <w:iCs w:val="0"/>
        </w:rPr>
      </w:pPr>
      <w:bookmarkStart w:id="6"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6"/>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03F61DE" w:rsidR="002E297E" w:rsidRPr="00241908" w:rsidRDefault="002E297E" w:rsidP="006644EE">
      <w:pPr>
        <w:pStyle w:val="Caption"/>
        <w:keepNext/>
        <w:spacing w:after="120"/>
        <w:jc w:val="center"/>
        <w:rPr>
          <w:i w:val="0"/>
          <w:iCs w:val="0"/>
        </w:rPr>
      </w:pPr>
      <w:bookmarkStart w:id="7"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
      <w:r w:rsidRPr="00241908">
        <w:rPr>
          <w:i w:val="0"/>
          <w:iCs w:val="0"/>
        </w:rPr>
        <w:t xml:space="preserve">. Interpretations of Cohen’s kappa values </w:t>
      </w:r>
      <w:sdt>
        <w:sdtPr>
          <w:rPr>
            <w:i w:val="0"/>
            <w:iCs w:val="0"/>
          </w:rPr>
          <w:id w:val="700751948"/>
          <w:citation/>
        </w:sdtPr>
        <w:sdtEnd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545058" w:rsidRPr="00241908">
            <w:rPr>
              <w:i w:val="0"/>
              <w:iCs w:val="0"/>
              <w:noProof/>
            </w:rPr>
            <w:t>[4]</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8"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8"/>
      <w:r w:rsidRPr="00241908">
        <w:rPr>
          <w:i w:val="0"/>
          <w:iCs w:val="0"/>
        </w:rPr>
        <w:t>. Sensitivity test for Site 1 (trees in and around Rowell’s Apple House near Crab Orchard, TN) with an IoD threshold of 0.8. Optimal results are obtained when a neighborhood radius is selected that is similar to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9"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9"/>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10"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10"/>
      <w:r w:rsidRPr="00241908">
        <w:rPr>
          <w:i w:val="0"/>
          <w:iCs w:val="0"/>
        </w:rPr>
        <w:t xml:space="preserve">. Sensitivity test for Site 3 (building centroids in the Lockeland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p>
    <w:p w14:paraId="558E3279" w14:textId="77777777" w:rsidR="002E297E" w:rsidRPr="00241908" w:rsidRDefault="002E297E" w:rsidP="006644EE">
      <w:pPr>
        <w:pStyle w:val="Caption"/>
        <w:spacing w:after="120"/>
        <w:jc w:val="center"/>
        <w:rPr>
          <w:rFonts w:eastAsia="Times New Roman"/>
          <w:i w:val="0"/>
          <w:iCs w:val="0"/>
          <w:sz w:val="24"/>
          <w:szCs w:val="24"/>
        </w:rPr>
      </w:pPr>
      <w:bookmarkStart w:id="11"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1"/>
      <w:r w:rsidRPr="00241908">
        <w:rPr>
          <w:i w:val="0"/>
          <w:iCs w:val="0"/>
        </w:rPr>
        <w:t>. Generalized process for calculating the IoD subscore of two points belonging to the same set. Due to the heuristic nature of the algorithm, realignment, point assignment and deviation scoring techniques are all implementation-specific.</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44E7A9E8" w:rsidR="002E297E" w:rsidRPr="00241908" w:rsidRDefault="002E297E" w:rsidP="006644EE">
      <w:pPr>
        <w:pStyle w:val="Caption"/>
        <w:spacing w:after="120"/>
        <w:jc w:val="center"/>
        <w:rPr>
          <w:i w:val="0"/>
          <w:iCs w:val="0"/>
        </w:rPr>
      </w:pPr>
      <w:bookmarkStart w:id="1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3"/>
      <w:r w:rsidRPr="00241908">
        <w:rPr>
          <w:i w:val="0"/>
          <w:iCs w:val="0"/>
        </w:rPr>
        <w:t xml:space="preserve">. Visualization of the neighborhood comparison portion of the IoD algorithm. The neighborhood radius is shown for both the red and blue point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1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5"/>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1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6"/>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1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7"/>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1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8"/>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1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9"/>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2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20"/>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2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21"/>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2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2"/>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2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3"/>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2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4"/>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2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5"/>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26" w:name="_Ref30356519"/>
      <w:bookmarkStart w:id="2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6"/>
      <w:r w:rsidRPr="00241908">
        <w:rPr>
          <w:i w:val="0"/>
          <w:iCs w:val="0"/>
        </w:rPr>
        <w:t>. Results from applying the IoD to trees extracted from a DHM of Rowell’s Apple House, an orchard near Crab Orchard, TN. Each point represents a tree crown. Axis units are in meters.</w:t>
      </w:r>
      <w:bookmarkEnd w:id="27"/>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2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8"/>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9"/>
      <w:r w:rsidRPr="00241908">
        <w:rPr>
          <w:i w:val="0"/>
          <w:iCs w:val="0"/>
        </w:rPr>
        <w:t>. A map of building types in the Lockeland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3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30"/>
      <w:r w:rsidRPr="00241908">
        <w:rPr>
          <w:i w:val="0"/>
          <w:iCs w:val="0"/>
        </w:rPr>
        <w:t>. 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0FC4B705" w14:textId="77777777" w:rsidR="00545058" w:rsidRPr="00241908"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545058" w:rsidRPr="00241908" w14:paraId="11D9EE6A" w14:textId="77777777">
                <w:trPr>
                  <w:divId w:val="2055307229"/>
                  <w:tblCellSpacing w:w="15" w:type="dxa"/>
                </w:trPr>
                <w:tc>
                  <w:tcPr>
                    <w:tcW w:w="50" w:type="pct"/>
                    <w:hideMark/>
                  </w:tcPr>
                  <w:p w14:paraId="666D7962" w14:textId="7E54A180" w:rsidR="00545058" w:rsidRPr="00241908" w:rsidRDefault="00545058" w:rsidP="006644EE">
                    <w:pPr>
                      <w:pStyle w:val="Bibliography"/>
                      <w:spacing w:after="120"/>
                      <w:rPr>
                        <w:noProof/>
                        <w:sz w:val="24"/>
                        <w:szCs w:val="24"/>
                      </w:rPr>
                    </w:pPr>
                    <w:r w:rsidRPr="00241908">
                      <w:rPr>
                        <w:noProof/>
                      </w:rPr>
                      <w:t xml:space="preserve">[1] </w:t>
                    </w:r>
                  </w:p>
                </w:tc>
                <w:tc>
                  <w:tcPr>
                    <w:tcW w:w="0" w:type="auto"/>
                    <w:hideMark/>
                  </w:tcPr>
                  <w:p w14:paraId="10D68C88" w14:textId="77777777" w:rsidR="00545058" w:rsidRPr="00241908" w:rsidRDefault="00545058" w:rsidP="006644EE">
                    <w:pPr>
                      <w:pStyle w:val="Bibliography"/>
                      <w:spacing w:after="120"/>
                      <w:rPr>
                        <w:noProof/>
                      </w:rPr>
                    </w:pPr>
                    <w:r w:rsidRPr="00241908">
                      <w:rPr>
                        <w:noProof/>
                      </w:rPr>
                      <w:t xml:space="preserve">G. v. Rossum, Technical Report CS-R9526, Python tutorial, Amsterdam: Centrum voor Wiskunde en Informatica (CWI), 1995. </w:t>
                    </w:r>
                  </w:p>
                </w:tc>
              </w:tr>
              <w:tr w:rsidR="00545058" w:rsidRPr="00241908" w14:paraId="290F2953" w14:textId="77777777">
                <w:trPr>
                  <w:divId w:val="2055307229"/>
                  <w:tblCellSpacing w:w="15" w:type="dxa"/>
                </w:trPr>
                <w:tc>
                  <w:tcPr>
                    <w:tcW w:w="50" w:type="pct"/>
                    <w:hideMark/>
                  </w:tcPr>
                  <w:p w14:paraId="709C040A" w14:textId="77777777" w:rsidR="00545058" w:rsidRPr="00241908" w:rsidRDefault="00545058" w:rsidP="006644EE">
                    <w:pPr>
                      <w:pStyle w:val="Bibliography"/>
                      <w:spacing w:after="120"/>
                      <w:rPr>
                        <w:noProof/>
                      </w:rPr>
                    </w:pPr>
                    <w:r w:rsidRPr="00241908">
                      <w:rPr>
                        <w:noProof/>
                      </w:rPr>
                      <w:t xml:space="preserve">[2] </w:t>
                    </w:r>
                  </w:p>
                </w:tc>
                <w:tc>
                  <w:tcPr>
                    <w:tcW w:w="0" w:type="auto"/>
                    <w:hideMark/>
                  </w:tcPr>
                  <w:p w14:paraId="2C53E1EE" w14:textId="77777777" w:rsidR="00545058" w:rsidRPr="00241908" w:rsidRDefault="00545058" w:rsidP="006644EE">
                    <w:pPr>
                      <w:pStyle w:val="Bibliography"/>
                      <w:spacing w:after="120"/>
                      <w:rPr>
                        <w:noProof/>
                      </w:rPr>
                    </w:pPr>
                    <w:r w:rsidRPr="00241908">
                      <w:rPr>
                        <w:noProof/>
                      </w:rPr>
                      <w:t xml:space="preserve">H. W. Kuhn, "The Hungarian method for the assignment problem," Naval Research Logistics Quarterly, pp. 83-97, 1955. </w:t>
                    </w:r>
                  </w:p>
                </w:tc>
              </w:tr>
              <w:tr w:rsidR="00545058" w:rsidRPr="00241908" w14:paraId="5D906938" w14:textId="77777777">
                <w:trPr>
                  <w:divId w:val="2055307229"/>
                  <w:tblCellSpacing w:w="15" w:type="dxa"/>
                </w:trPr>
                <w:tc>
                  <w:tcPr>
                    <w:tcW w:w="50" w:type="pct"/>
                    <w:hideMark/>
                  </w:tcPr>
                  <w:p w14:paraId="45B12207" w14:textId="77777777" w:rsidR="00545058" w:rsidRPr="00241908" w:rsidRDefault="00545058" w:rsidP="006644EE">
                    <w:pPr>
                      <w:pStyle w:val="Bibliography"/>
                      <w:spacing w:after="120"/>
                      <w:rPr>
                        <w:noProof/>
                      </w:rPr>
                    </w:pPr>
                    <w:r w:rsidRPr="00241908">
                      <w:rPr>
                        <w:noProof/>
                      </w:rPr>
                      <w:t xml:space="preserve">[3] </w:t>
                    </w:r>
                  </w:p>
                </w:tc>
                <w:tc>
                  <w:tcPr>
                    <w:tcW w:w="0" w:type="auto"/>
                    <w:hideMark/>
                  </w:tcPr>
                  <w:p w14:paraId="37734E52" w14:textId="77777777" w:rsidR="00545058" w:rsidRPr="00241908" w:rsidRDefault="00545058" w:rsidP="006644EE">
                    <w:pPr>
                      <w:pStyle w:val="Bibliography"/>
                      <w:spacing w:after="120"/>
                      <w:rPr>
                        <w:noProof/>
                      </w:rPr>
                    </w:pPr>
                    <w:r w:rsidRPr="00241908">
                      <w:rPr>
                        <w:noProof/>
                      </w:rPr>
                      <w:t xml:space="preserve">F. Pedregosa, G. Varoquaux, A. Gramfort, V. Michel, B. Thirion, O. Grisel, M. Blondel, P. Prettenhofer, R. Weiss, V. Dubourg, J. Vanderplas, A. Passos and D. Cournapeau, "Scikit-learn: Machine Learning in Python," Journal of Machine Learning Research, vol. 12, pp. 2825-2830, 2011. </w:t>
                    </w:r>
                  </w:p>
                </w:tc>
              </w:tr>
              <w:tr w:rsidR="00545058" w:rsidRPr="00241908" w14:paraId="026FC758" w14:textId="77777777">
                <w:trPr>
                  <w:divId w:val="2055307229"/>
                  <w:tblCellSpacing w:w="15" w:type="dxa"/>
                </w:trPr>
                <w:tc>
                  <w:tcPr>
                    <w:tcW w:w="50" w:type="pct"/>
                    <w:hideMark/>
                  </w:tcPr>
                  <w:p w14:paraId="0821637C" w14:textId="77777777" w:rsidR="00545058" w:rsidRPr="00241908" w:rsidRDefault="00545058" w:rsidP="006644EE">
                    <w:pPr>
                      <w:pStyle w:val="Bibliography"/>
                      <w:spacing w:after="120"/>
                      <w:rPr>
                        <w:noProof/>
                      </w:rPr>
                    </w:pPr>
                    <w:r w:rsidRPr="00241908">
                      <w:rPr>
                        <w:noProof/>
                      </w:rPr>
                      <w:t xml:space="preserve">[4] </w:t>
                    </w:r>
                  </w:p>
                </w:tc>
                <w:tc>
                  <w:tcPr>
                    <w:tcW w:w="0" w:type="auto"/>
                    <w:hideMark/>
                  </w:tcPr>
                  <w:p w14:paraId="03F2533C" w14:textId="77777777" w:rsidR="00545058" w:rsidRPr="00241908" w:rsidRDefault="00545058" w:rsidP="006644EE">
                    <w:pPr>
                      <w:pStyle w:val="Bibliography"/>
                      <w:spacing w:after="120"/>
                      <w:rPr>
                        <w:noProof/>
                      </w:rPr>
                    </w:pPr>
                    <w:r w:rsidRPr="00241908">
                      <w:rPr>
                        <w:noProof/>
                      </w:rPr>
                      <w:t xml:space="preserve">J. Cohen, "A coefficient of agreement for nominal scales. Educational and Psychological Measurement," Educational and Psychological Measurement, vol. 20, no. 1, pp. 37-46, 1960. </w:t>
                    </w:r>
                  </w:p>
                </w:tc>
              </w:tr>
              <w:tr w:rsidR="00545058" w:rsidRPr="00241908" w14:paraId="63A66E25" w14:textId="77777777">
                <w:trPr>
                  <w:divId w:val="2055307229"/>
                  <w:tblCellSpacing w:w="15" w:type="dxa"/>
                </w:trPr>
                <w:tc>
                  <w:tcPr>
                    <w:tcW w:w="50" w:type="pct"/>
                    <w:hideMark/>
                  </w:tcPr>
                  <w:p w14:paraId="153F2455" w14:textId="77777777" w:rsidR="00545058" w:rsidRPr="00241908" w:rsidRDefault="00545058" w:rsidP="006644EE">
                    <w:pPr>
                      <w:pStyle w:val="Bibliography"/>
                      <w:spacing w:after="120"/>
                      <w:rPr>
                        <w:noProof/>
                      </w:rPr>
                    </w:pPr>
                    <w:r w:rsidRPr="00241908">
                      <w:rPr>
                        <w:noProof/>
                      </w:rPr>
                      <w:t xml:space="preserve">[5] </w:t>
                    </w:r>
                  </w:p>
                </w:tc>
                <w:tc>
                  <w:tcPr>
                    <w:tcW w:w="0" w:type="auto"/>
                    <w:hideMark/>
                  </w:tcPr>
                  <w:p w14:paraId="32618E8C" w14:textId="77777777" w:rsidR="00545058" w:rsidRPr="00241908" w:rsidRDefault="00545058" w:rsidP="006644EE">
                    <w:pPr>
                      <w:pStyle w:val="Bibliography"/>
                      <w:spacing w:after="120"/>
                      <w:rPr>
                        <w:noProof/>
                      </w:rPr>
                    </w:pPr>
                    <w:r w:rsidRPr="00241908">
                      <w:rPr>
                        <w:noProof/>
                      </w:rPr>
                      <w:t xml:space="preserve">B. Jiang and J. Yin, "Ht-Index for Quantifying the Fractal or Scaling Structure of Geographic Features," Annals of the Association of American Geographers, vol. 104, no. 3, pp. 530-504, 2013. </w:t>
                    </w:r>
                  </w:p>
                </w:tc>
              </w:tr>
              <w:tr w:rsidR="00545058" w:rsidRPr="00241908" w14:paraId="3908926D" w14:textId="77777777">
                <w:trPr>
                  <w:divId w:val="2055307229"/>
                  <w:tblCellSpacing w:w="15" w:type="dxa"/>
                </w:trPr>
                <w:tc>
                  <w:tcPr>
                    <w:tcW w:w="50" w:type="pct"/>
                    <w:hideMark/>
                  </w:tcPr>
                  <w:p w14:paraId="02DC60C1" w14:textId="77777777" w:rsidR="00545058" w:rsidRPr="00241908" w:rsidRDefault="00545058" w:rsidP="006644EE">
                    <w:pPr>
                      <w:pStyle w:val="Bibliography"/>
                      <w:spacing w:after="120"/>
                      <w:rPr>
                        <w:noProof/>
                      </w:rPr>
                    </w:pPr>
                    <w:r w:rsidRPr="00241908">
                      <w:rPr>
                        <w:noProof/>
                      </w:rPr>
                      <w:t xml:space="preserve">[6] </w:t>
                    </w:r>
                  </w:p>
                </w:tc>
                <w:tc>
                  <w:tcPr>
                    <w:tcW w:w="0" w:type="auto"/>
                    <w:hideMark/>
                  </w:tcPr>
                  <w:p w14:paraId="5B788163" w14:textId="77777777" w:rsidR="00545058" w:rsidRPr="00241908" w:rsidRDefault="00545058" w:rsidP="006644EE">
                    <w:pPr>
                      <w:pStyle w:val="Bibliography"/>
                      <w:spacing w:after="120"/>
                      <w:rPr>
                        <w:noProof/>
                      </w:rPr>
                    </w:pPr>
                    <w:r w:rsidRPr="00241908">
                      <w:rPr>
                        <w:noProof/>
                      </w:rPr>
                      <w:t xml:space="preserve">A. Getis, "A History of the Concept of Spatial Autocorrelation: A Geographers Perspective," Geographical Analysis, vol. 40, no. 3, pp. 297-309. </w:t>
                    </w:r>
                  </w:p>
                </w:tc>
              </w:tr>
              <w:tr w:rsidR="00545058" w:rsidRPr="00241908" w14:paraId="0CEF6745" w14:textId="77777777">
                <w:trPr>
                  <w:divId w:val="2055307229"/>
                  <w:tblCellSpacing w:w="15" w:type="dxa"/>
                </w:trPr>
                <w:tc>
                  <w:tcPr>
                    <w:tcW w:w="50" w:type="pct"/>
                    <w:hideMark/>
                  </w:tcPr>
                  <w:p w14:paraId="18E639D0" w14:textId="77777777" w:rsidR="00545058" w:rsidRPr="00241908" w:rsidRDefault="00545058" w:rsidP="006644EE">
                    <w:pPr>
                      <w:pStyle w:val="Bibliography"/>
                      <w:spacing w:after="120"/>
                      <w:rPr>
                        <w:noProof/>
                      </w:rPr>
                    </w:pPr>
                    <w:r w:rsidRPr="00241908">
                      <w:rPr>
                        <w:noProof/>
                      </w:rPr>
                      <w:t xml:space="preserve">[7] </w:t>
                    </w:r>
                  </w:p>
                </w:tc>
                <w:tc>
                  <w:tcPr>
                    <w:tcW w:w="0" w:type="auto"/>
                    <w:hideMark/>
                  </w:tcPr>
                  <w:p w14:paraId="5344AEB6" w14:textId="77777777" w:rsidR="00545058" w:rsidRPr="00241908" w:rsidRDefault="00545058" w:rsidP="006644EE">
                    <w:pPr>
                      <w:pStyle w:val="Bibliography"/>
                      <w:spacing w:after="120"/>
                      <w:rPr>
                        <w:noProof/>
                      </w:rPr>
                    </w:pPr>
                    <w:r w:rsidRPr="00241908">
                      <w:rPr>
                        <w:noProof/>
                      </w:rPr>
                      <w:t xml:space="preserve">P. Dong, "Lacunarity for Spatial Heterogeneity Measurement in GIS," Annals of GIS, vol. 6, no. 1, pp. 20-26, 2000. </w:t>
                    </w:r>
                  </w:p>
                </w:tc>
              </w:tr>
              <w:tr w:rsidR="00545058" w:rsidRPr="00241908" w14:paraId="60CCB039" w14:textId="77777777">
                <w:trPr>
                  <w:divId w:val="2055307229"/>
                  <w:tblCellSpacing w:w="15" w:type="dxa"/>
                </w:trPr>
                <w:tc>
                  <w:tcPr>
                    <w:tcW w:w="50" w:type="pct"/>
                    <w:hideMark/>
                  </w:tcPr>
                  <w:p w14:paraId="57596BCD" w14:textId="77777777" w:rsidR="00545058" w:rsidRPr="00241908" w:rsidRDefault="00545058" w:rsidP="006644EE">
                    <w:pPr>
                      <w:pStyle w:val="Bibliography"/>
                      <w:spacing w:after="120"/>
                      <w:rPr>
                        <w:noProof/>
                      </w:rPr>
                    </w:pPr>
                    <w:r w:rsidRPr="00241908">
                      <w:rPr>
                        <w:noProof/>
                      </w:rPr>
                      <w:t xml:space="preserve">[8] </w:t>
                    </w:r>
                  </w:p>
                </w:tc>
                <w:tc>
                  <w:tcPr>
                    <w:tcW w:w="0" w:type="auto"/>
                    <w:hideMark/>
                  </w:tcPr>
                  <w:p w14:paraId="1C8977FC" w14:textId="77777777" w:rsidR="00545058" w:rsidRPr="00241908" w:rsidRDefault="00545058" w:rsidP="006644EE">
                    <w:pPr>
                      <w:pStyle w:val="Bibliography"/>
                      <w:spacing w:after="120"/>
                      <w:rPr>
                        <w:noProof/>
                      </w:rPr>
                    </w:pPr>
                    <w:r w:rsidRPr="00241908">
                      <w:rPr>
                        <w:noProof/>
                      </w:rPr>
                      <w:t xml:space="preserve">E. Williams and E. Wentz, "Pattern Analysis Based on Type, Orientation, Size, and Shape," Geographical Analysis, vol. 40, no. 2, pp. 97-122, 2008. </w:t>
                    </w:r>
                  </w:p>
                </w:tc>
              </w:tr>
              <w:tr w:rsidR="00545058" w:rsidRPr="00241908" w14:paraId="590BE0DA" w14:textId="77777777">
                <w:trPr>
                  <w:divId w:val="2055307229"/>
                  <w:tblCellSpacing w:w="15" w:type="dxa"/>
                </w:trPr>
                <w:tc>
                  <w:tcPr>
                    <w:tcW w:w="50" w:type="pct"/>
                    <w:hideMark/>
                  </w:tcPr>
                  <w:p w14:paraId="279164F5" w14:textId="77777777" w:rsidR="00545058" w:rsidRPr="00241908" w:rsidRDefault="00545058" w:rsidP="006644EE">
                    <w:pPr>
                      <w:pStyle w:val="Bibliography"/>
                      <w:spacing w:after="120"/>
                      <w:rPr>
                        <w:noProof/>
                      </w:rPr>
                    </w:pPr>
                    <w:r w:rsidRPr="00241908">
                      <w:rPr>
                        <w:noProof/>
                      </w:rPr>
                      <w:t xml:space="preserve">[9] </w:t>
                    </w:r>
                  </w:p>
                </w:tc>
                <w:tc>
                  <w:tcPr>
                    <w:tcW w:w="0" w:type="auto"/>
                    <w:hideMark/>
                  </w:tcPr>
                  <w:p w14:paraId="0FDAD436" w14:textId="77777777" w:rsidR="00545058" w:rsidRPr="00241908" w:rsidRDefault="00545058" w:rsidP="006644EE">
                    <w:pPr>
                      <w:pStyle w:val="Bibliography"/>
                      <w:spacing w:after="120"/>
                      <w:rPr>
                        <w:noProof/>
                      </w:rPr>
                    </w:pPr>
                    <w:r w:rsidRPr="00241908">
                      <w:rPr>
                        <w:noProof/>
                      </w:rPr>
                      <w:t xml:space="preserve">S. Shekhar, M. Evans, J. Kang and P. Mohan, "Identifying patterns in spatial information: A survey of methods," Wiley Interdisciplinary Reviews: Data Mining and Knowledge Discovery, vol. 1, no. 3, pp. 193-214, 2011. </w:t>
                    </w:r>
                  </w:p>
                </w:tc>
              </w:tr>
              <w:tr w:rsidR="00545058" w:rsidRPr="00241908" w14:paraId="2BA14720" w14:textId="77777777">
                <w:trPr>
                  <w:divId w:val="2055307229"/>
                  <w:tblCellSpacing w:w="15" w:type="dxa"/>
                </w:trPr>
                <w:tc>
                  <w:tcPr>
                    <w:tcW w:w="50" w:type="pct"/>
                    <w:hideMark/>
                  </w:tcPr>
                  <w:p w14:paraId="37BDDEBE" w14:textId="77777777" w:rsidR="00545058" w:rsidRPr="00241908" w:rsidRDefault="00545058" w:rsidP="006644EE">
                    <w:pPr>
                      <w:pStyle w:val="Bibliography"/>
                      <w:spacing w:after="120"/>
                      <w:rPr>
                        <w:noProof/>
                      </w:rPr>
                    </w:pPr>
                    <w:r w:rsidRPr="00241908">
                      <w:rPr>
                        <w:noProof/>
                      </w:rPr>
                      <w:t xml:space="preserve">[10] </w:t>
                    </w:r>
                  </w:p>
                </w:tc>
                <w:tc>
                  <w:tcPr>
                    <w:tcW w:w="0" w:type="auto"/>
                    <w:hideMark/>
                  </w:tcPr>
                  <w:p w14:paraId="0A16E6CF" w14:textId="77777777" w:rsidR="00545058" w:rsidRPr="00241908" w:rsidRDefault="00545058" w:rsidP="006644EE">
                    <w:pPr>
                      <w:pStyle w:val="Bibliography"/>
                      <w:spacing w:after="120"/>
                      <w:rPr>
                        <w:noProof/>
                      </w:rPr>
                    </w:pPr>
                    <w:r w:rsidRPr="00241908">
                      <w:rPr>
                        <w:noProof/>
                      </w:rPr>
                      <w:t xml:space="preserve">M. Herold, H. Couclelis and K. C. Clarke, "The role of spatial metrics in the analysis and modeling of urban land use change," Computer, Environment and Urban Systems, vol. 29, no. 4, pp. 369-399, 2005. </w:t>
                    </w:r>
                  </w:p>
                </w:tc>
              </w:tr>
              <w:tr w:rsidR="00545058" w:rsidRPr="00241908" w14:paraId="1FEBA633" w14:textId="77777777">
                <w:trPr>
                  <w:divId w:val="2055307229"/>
                  <w:tblCellSpacing w:w="15" w:type="dxa"/>
                </w:trPr>
                <w:tc>
                  <w:tcPr>
                    <w:tcW w:w="50" w:type="pct"/>
                    <w:hideMark/>
                  </w:tcPr>
                  <w:p w14:paraId="65326BBE" w14:textId="77777777" w:rsidR="00545058" w:rsidRPr="00241908" w:rsidRDefault="00545058" w:rsidP="006644EE">
                    <w:pPr>
                      <w:pStyle w:val="Bibliography"/>
                      <w:spacing w:after="120"/>
                      <w:rPr>
                        <w:noProof/>
                      </w:rPr>
                    </w:pPr>
                    <w:r w:rsidRPr="00241908">
                      <w:rPr>
                        <w:noProof/>
                      </w:rPr>
                      <w:t xml:space="preserve">[11] </w:t>
                    </w:r>
                  </w:p>
                </w:tc>
                <w:tc>
                  <w:tcPr>
                    <w:tcW w:w="0" w:type="auto"/>
                    <w:hideMark/>
                  </w:tcPr>
                  <w:p w14:paraId="5A5C3F0C" w14:textId="77777777" w:rsidR="00545058" w:rsidRPr="00241908" w:rsidRDefault="00545058" w:rsidP="006644EE">
                    <w:pPr>
                      <w:pStyle w:val="Bibliography"/>
                      <w:spacing w:after="120"/>
                      <w:rPr>
                        <w:noProof/>
                      </w:rPr>
                    </w:pPr>
                    <w:r w:rsidRPr="00241908">
                      <w:rPr>
                        <w:noProof/>
                      </w:rPr>
                      <w:t xml:space="preserve">H. Momm, G. Easson and J. Kuszmaul, "Evaluation of the use of spectral and textural information by an evolutionary algorithm for multi-spectral imagery classification," Computers, Environment and Urban Systems, vol. 33, no. 6, pp. 463-471, 2009. </w:t>
                    </w:r>
                  </w:p>
                </w:tc>
              </w:tr>
              <w:tr w:rsidR="00545058" w:rsidRPr="00241908" w14:paraId="6E5D0010" w14:textId="77777777">
                <w:trPr>
                  <w:divId w:val="2055307229"/>
                  <w:tblCellSpacing w:w="15" w:type="dxa"/>
                </w:trPr>
                <w:tc>
                  <w:tcPr>
                    <w:tcW w:w="50" w:type="pct"/>
                    <w:hideMark/>
                  </w:tcPr>
                  <w:p w14:paraId="2E53A927" w14:textId="77777777" w:rsidR="00545058" w:rsidRPr="00241908" w:rsidRDefault="00545058" w:rsidP="006644EE">
                    <w:pPr>
                      <w:pStyle w:val="Bibliography"/>
                      <w:spacing w:after="120"/>
                      <w:rPr>
                        <w:noProof/>
                      </w:rPr>
                    </w:pPr>
                    <w:r w:rsidRPr="00241908">
                      <w:rPr>
                        <w:noProof/>
                      </w:rPr>
                      <w:t xml:space="preserve">[12] </w:t>
                    </w:r>
                  </w:p>
                </w:tc>
                <w:tc>
                  <w:tcPr>
                    <w:tcW w:w="0" w:type="auto"/>
                    <w:hideMark/>
                  </w:tcPr>
                  <w:p w14:paraId="5A8D009A" w14:textId="77777777" w:rsidR="00545058" w:rsidRPr="00241908" w:rsidRDefault="00545058" w:rsidP="006644EE">
                    <w:pPr>
                      <w:pStyle w:val="Bibliography"/>
                      <w:spacing w:after="120"/>
                      <w:rPr>
                        <w:noProof/>
                      </w:rPr>
                    </w:pPr>
                    <w:r w:rsidRPr="00241908">
                      <w:rPr>
                        <w:noProof/>
                      </w:rPr>
                      <w:t xml:space="preserve">S. Baena, J. Moat, O. Whaley and D. S. Boyd, "Identifying species from the air: UAVs and the very high resolution challenge for plant conservation," PLoS One, vol. 12, no. 11, 2017. </w:t>
                    </w:r>
                  </w:p>
                </w:tc>
              </w:tr>
              <w:tr w:rsidR="00545058" w:rsidRPr="00241908" w14:paraId="253019BF" w14:textId="77777777">
                <w:trPr>
                  <w:divId w:val="2055307229"/>
                  <w:tblCellSpacing w:w="15" w:type="dxa"/>
                </w:trPr>
                <w:tc>
                  <w:tcPr>
                    <w:tcW w:w="50" w:type="pct"/>
                    <w:hideMark/>
                  </w:tcPr>
                  <w:p w14:paraId="00D86A24" w14:textId="77777777" w:rsidR="00545058" w:rsidRPr="00241908" w:rsidRDefault="00545058" w:rsidP="006644EE">
                    <w:pPr>
                      <w:pStyle w:val="Bibliography"/>
                      <w:spacing w:after="120"/>
                      <w:rPr>
                        <w:noProof/>
                      </w:rPr>
                    </w:pPr>
                    <w:r w:rsidRPr="00241908">
                      <w:rPr>
                        <w:noProof/>
                      </w:rPr>
                      <w:t xml:space="preserve">[13] </w:t>
                    </w:r>
                  </w:p>
                </w:tc>
                <w:tc>
                  <w:tcPr>
                    <w:tcW w:w="0" w:type="auto"/>
                    <w:hideMark/>
                  </w:tcPr>
                  <w:p w14:paraId="096C922A" w14:textId="77777777" w:rsidR="00545058" w:rsidRPr="00241908" w:rsidRDefault="00545058" w:rsidP="006644EE">
                    <w:pPr>
                      <w:pStyle w:val="Bibliography"/>
                      <w:spacing w:after="120"/>
                      <w:rPr>
                        <w:noProof/>
                      </w:rPr>
                    </w:pPr>
                    <w:r w:rsidRPr="00241908">
                      <w:rPr>
                        <w:noProof/>
                      </w:rPr>
                      <w:t xml:space="preserve">X. Huang, H. Liu and L. Zhang, "Spatiotemporal Detection and Analysis of Urban Villages in Mega City Regions of China Using High-Resolution Remotely Sensed Imagery," IEEE Transactions on Geoscience and Remote Sensing, vol. 53, no. 7, pp. 3639-3657, 2015. </w:t>
                    </w:r>
                  </w:p>
                </w:tc>
              </w:tr>
              <w:tr w:rsidR="00545058" w:rsidRPr="00241908" w14:paraId="25C7E37B" w14:textId="77777777">
                <w:trPr>
                  <w:divId w:val="2055307229"/>
                  <w:tblCellSpacing w:w="15" w:type="dxa"/>
                </w:trPr>
                <w:tc>
                  <w:tcPr>
                    <w:tcW w:w="50" w:type="pct"/>
                    <w:hideMark/>
                  </w:tcPr>
                  <w:p w14:paraId="4158741D" w14:textId="77777777" w:rsidR="00545058" w:rsidRPr="00241908" w:rsidRDefault="00545058" w:rsidP="006644EE">
                    <w:pPr>
                      <w:pStyle w:val="Bibliography"/>
                      <w:spacing w:after="120"/>
                      <w:rPr>
                        <w:noProof/>
                      </w:rPr>
                    </w:pPr>
                    <w:r w:rsidRPr="00241908">
                      <w:rPr>
                        <w:noProof/>
                      </w:rPr>
                      <w:t xml:space="preserve">[14] </w:t>
                    </w:r>
                  </w:p>
                </w:tc>
                <w:tc>
                  <w:tcPr>
                    <w:tcW w:w="0" w:type="auto"/>
                    <w:hideMark/>
                  </w:tcPr>
                  <w:p w14:paraId="796B55CF" w14:textId="77777777" w:rsidR="00545058" w:rsidRPr="00241908" w:rsidRDefault="00545058" w:rsidP="006644EE">
                    <w:pPr>
                      <w:pStyle w:val="Bibliography"/>
                      <w:spacing w:after="120"/>
                      <w:rPr>
                        <w:noProof/>
                      </w:rPr>
                    </w:pPr>
                    <w:r w:rsidRPr="00241908">
                      <w:rPr>
                        <w:noProof/>
                      </w:rPr>
                      <w:t xml:space="preserve">M. Pauly, N. J. Mitra, J. Wallner, H. Pottmann and L. Guibas, "Discovering structural regularity in 3D geometry," ACM Transactions on Graphics, vol. 27, no. 3, 2008. </w:t>
                    </w:r>
                  </w:p>
                </w:tc>
              </w:tr>
              <w:tr w:rsidR="00545058" w:rsidRPr="00241908" w14:paraId="7959FBB4" w14:textId="77777777">
                <w:trPr>
                  <w:divId w:val="2055307229"/>
                  <w:tblCellSpacing w:w="15" w:type="dxa"/>
                </w:trPr>
                <w:tc>
                  <w:tcPr>
                    <w:tcW w:w="50" w:type="pct"/>
                    <w:hideMark/>
                  </w:tcPr>
                  <w:p w14:paraId="006EB423" w14:textId="77777777" w:rsidR="00545058" w:rsidRPr="00241908" w:rsidRDefault="00545058" w:rsidP="006644EE">
                    <w:pPr>
                      <w:pStyle w:val="Bibliography"/>
                      <w:spacing w:after="120"/>
                      <w:rPr>
                        <w:noProof/>
                      </w:rPr>
                    </w:pPr>
                    <w:r w:rsidRPr="00241908">
                      <w:rPr>
                        <w:noProof/>
                      </w:rPr>
                      <w:lastRenderedPageBreak/>
                      <w:t xml:space="preserve">[15] </w:t>
                    </w:r>
                  </w:p>
                </w:tc>
                <w:tc>
                  <w:tcPr>
                    <w:tcW w:w="0" w:type="auto"/>
                    <w:hideMark/>
                  </w:tcPr>
                  <w:p w14:paraId="32015D03" w14:textId="77777777" w:rsidR="00545058" w:rsidRPr="00241908" w:rsidRDefault="00545058" w:rsidP="006644EE">
                    <w:pPr>
                      <w:pStyle w:val="Bibliography"/>
                      <w:spacing w:after="120"/>
                      <w:rPr>
                        <w:noProof/>
                      </w:rPr>
                    </w:pPr>
                    <w:r w:rsidRPr="00241908">
                      <w:rPr>
                        <w:noProof/>
                      </w:rPr>
                      <w:t xml:space="preserve">B. P. Buttenfield, "Scale-Dependence And Self-Similarity In Cartographic Lines," Cartographica: The International Journal for Geographic Information and Geovisualization, vol. 26, no. 1, pp. 79-100, 1989. </w:t>
                    </w:r>
                  </w:p>
                </w:tc>
              </w:tr>
              <w:tr w:rsidR="00545058" w:rsidRPr="00241908" w14:paraId="6E1FE06E" w14:textId="77777777">
                <w:trPr>
                  <w:divId w:val="2055307229"/>
                  <w:tblCellSpacing w:w="15" w:type="dxa"/>
                </w:trPr>
                <w:tc>
                  <w:tcPr>
                    <w:tcW w:w="50" w:type="pct"/>
                    <w:hideMark/>
                  </w:tcPr>
                  <w:p w14:paraId="0C1A15E7" w14:textId="77777777" w:rsidR="00545058" w:rsidRPr="00241908" w:rsidRDefault="00545058" w:rsidP="006644EE">
                    <w:pPr>
                      <w:pStyle w:val="Bibliography"/>
                      <w:spacing w:after="120"/>
                      <w:rPr>
                        <w:noProof/>
                      </w:rPr>
                    </w:pPr>
                    <w:r w:rsidRPr="00241908">
                      <w:rPr>
                        <w:noProof/>
                      </w:rPr>
                      <w:t xml:space="preserve">[16] </w:t>
                    </w:r>
                  </w:p>
                </w:tc>
                <w:tc>
                  <w:tcPr>
                    <w:tcW w:w="0" w:type="auto"/>
                    <w:hideMark/>
                  </w:tcPr>
                  <w:p w14:paraId="5FC6F131" w14:textId="77777777" w:rsidR="00545058" w:rsidRPr="00241908" w:rsidRDefault="00545058" w:rsidP="006644EE">
                    <w:pPr>
                      <w:pStyle w:val="Bibliography"/>
                      <w:spacing w:after="120"/>
                      <w:rPr>
                        <w:noProof/>
                      </w:rPr>
                    </w:pPr>
                    <w:r w:rsidRPr="00241908">
                      <w:rPr>
                        <w:noProof/>
                      </w:rPr>
                      <w:t xml:space="preserve">T. Chang and C.-C. Kuo, "Texture analysis and classification with tree-structured wavelet transform," IEEE Transactions on Image Processing, vol. 2, no. 4, pp. 429-441, 1993. </w:t>
                    </w:r>
                  </w:p>
                </w:tc>
              </w:tr>
              <w:tr w:rsidR="00545058" w:rsidRPr="00241908" w14:paraId="6A5C401F" w14:textId="77777777">
                <w:trPr>
                  <w:divId w:val="2055307229"/>
                  <w:tblCellSpacing w:w="15" w:type="dxa"/>
                </w:trPr>
                <w:tc>
                  <w:tcPr>
                    <w:tcW w:w="50" w:type="pct"/>
                    <w:hideMark/>
                  </w:tcPr>
                  <w:p w14:paraId="57F1D0EC" w14:textId="77777777" w:rsidR="00545058" w:rsidRPr="00241908" w:rsidRDefault="00545058" w:rsidP="006644EE">
                    <w:pPr>
                      <w:pStyle w:val="Bibliography"/>
                      <w:spacing w:after="120"/>
                      <w:rPr>
                        <w:noProof/>
                      </w:rPr>
                    </w:pPr>
                    <w:r w:rsidRPr="00241908">
                      <w:rPr>
                        <w:noProof/>
                      </w:rPr>
                      <w:t xml:space="preserve">[17] </w:t>
                    </w:r>
                  </w:p>
                </w:tc>
                <w:tc>
                  <w:tcPr>
                    <w:tcW w:w="0" w:type="auto"/>
                    <w:hideMark/>
                  </w:tcPr>
                  <w:p w14:paraId="72E8DC67" w14:textId="77777777" w:rsidR="00545058" w:rsidRPr="00241908" w:rsidRDefault="00545058" w:rsidP="006644EE">
                    <w:pPr>
                      <w:pStyle w:val="Bibliography"/>
                      <w:spacing w:after="120"/>
                      <w:rPr>
                        <w:noProof/>
                      </w:rPr>
                    </w:pPr>
                    <w:r w:rsidRPr="00241908">
                      <w:rPr>
                        <w:noProof/>
                      </w:rPr>
                      <w:t xml:space="preserve">Y. Liu, R. Collins and Y. Tsin, "A computational model for periodic pattern perception based on frieze and wallpaper groups," IEEE Transactions on Pattern Analysis and Machine Intelligence, vol. 26, no. 3, pp. 354-371, 2004. </w:t>
                    </w:r>
                  </w:p>
                </w:tc>
              </w:tr>
              <w:tr w:rsidR="00545058" w:rsidRPr="00241908" w14:paraId="4F354371" w14:textId="77777777">
                <w:trPr>
                  <w:divId w:val="2055307229"/>
                  <w:tblCellSpacing w:w="15" w:type="dxa"/>
                </w:trPr>
                <w:tc>
                  <w:tcPr>
                    <w:tcW w:w="50" w:type="pct"/>
                    <w:hideMark/>
                  </w:tcPr>
                  <w:p w14:paraId="7014C3E5" w14:textId="77777777" w:rsidR="00545058" w:rsidRPr="00241908" w:rsidRDefault="00545058" w:rsidP="006644EE">
                    <w:pPr>
                      <w:pStyle w:val="Bibliography"/>
                      <w:spacing w:after="120"/>
                      <w:rPr>
                        <w:noProof/>
                      </w:rPr>
                    </w:pPr>
                    <w:r w:rsidRPr="00241908">
                      <w:rPr>
                        <w:noProof/>
                      </w:rPr>
                      <w:t xml:space="preserve">[18] </w:t>
                    </w:r>
                  </w:p>
                </w:tc>
                <w:tc>
                  <w:tcPr>
                    <w:tcW w:w="0" w:type="auto"/>
                    <w:hideMark/>
                  </w:tcPr>
                  <w:p w14:paraId="67AC11D7" w14:textId="77777777" w:rsidR="00545058" w:rsidRPr="00241908" w:rsidRDefault="00545058" w:rsidP="006644EE">
                    <w:pPr>
                      <w:pStyle w:val="Bibliography"/>
                      <w:spacing w:after="120"/>
                      <w:rPr>
                        <w:noProof/>
                      </w:rPr>
                    </w:pPr>
                    <w:r w:rsidRPr="00241908">
                      <w:rPr>
                        <w:noProof/>
                      </w:rPr>
                      <w:t xml:space="preserve">P. Virtanen, R. Gommers, T. E. Oliphant and M. Haberland, "SciPy 1.0: fundamental algorithms for scientific computing in Python," Nature Methods, 2020. </w:t>
                    </w:r>
                  </w:p>
                </w:tc>
              </w:tr>
              <w:tr w:rsidR="00545058" w:rsidRPr="00241908" w14:paraId="7ABD527D" w14:textId="77777777">
                <w:trPr>
                  <w:divId w:val="2055307229"/>
                  <w:tblCellSpacing w:w="15" w:type="dxa"/>
                </w:trPr>
                <w:tc>
                  <w:tcPr>
                    <w:tcW w:w="50" w:type="pct"/>
                    <w:hideMark/>
                  </w:tcPr>
                  <w:p w14:paraId="496913D3" w14:textId="77777777" w:rsidR="00545058" w:rsidRPr="00241908" w:rsidRDefault="00545058" w:rsidP="006644EE">
                    <w:pPr>
                      <w:pStyle w:val="Bibliography"/>
                      <w:spacing w:after="120"/>
                      <w:rPr>
                        <w:noProof/>
                      </w:rPr>
                    </w:pPr>
                    <w:r w:rsidRPr="00241908">
                      <w:rPr>
                        <w:noProof/>
                      </w:rPr>
                      <w:t xml:space="preserve">[19] </w:t>
                    </w:r>
                  </w:p>
                </w:tc>
                <w:tc>
                  <w:tcPr>
                    <w:tcW w:w="0" w:type="auto"/>
                    <w:hideMark/>
                  </w:tcPr>
                  <w:p w14:paraId="5F2A7452" w14:textId="77777777" w:rsidR="00545058" w:rsidRPr="00241908" w:rsidRDefault="00545058" w:rsidP="006644EE">
                    <w:pPr>
                      <w:pStyle w:val="Bibliography"/>
                      <w:spacing w:after="120"/>
                      <w:rPr>
                        <w:noProof/>
                      </w:rPr>
                    </w:pPr>
                    <w:r w:rsidRPr="00241908">
                      <w:rPr>
                        <w:noProof/>
                      </w:rPr>
                      <w:t xml:space="preserve">T. E. Oliphant, A guide to NumPy, Trelgol Publishing, 2006. </w:t>
                    </w:r>
                  </w:p>
                </w:tc>
              </w:tr>
            </w:tbl>
            <w:p w14:paraId="4C128A68" w14:textId="77777777" w:rsidR="00545058" w:rsidRPr="00241908" w:rsidRDefault="00545058" w:rsidP="006644EE">
              <w:pPr>
                <w:spacing w:after="120"/>
                <w:divId w:val="2055307229"/>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9660DC" w14:textId="77777777" w:rsidR="00383051" w:rsidRDefault="00383051" w:rsidP="00D73714">
      <w:r>
        <w:separator/>
      </w:r>
    </w:p>
  </w:endnote>
  <w:endnote w:type="continuationSeparator" w:id="0">
    <w:p w14:paraId="42051223" w14:textId="77777777" w:rsidR="00383051" w:rsidRDefault="00383051" w:rsidP="00D73714">
      <w:r>
        <w:continuationSeparator/>
      </w:r>
    </w:p>
  </w:endnote>
  <w:endnote w:type="continuationNotice" w:id="1">
    <w:p w14:paraId="22369703" w14:textId="77777777" w:rsidR="00383051" w:rsidRDefault="003830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AB155F" w:rsidRDefault="00AB155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AB155F" w:rsidRDefault="00AB15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AB155F" w:rsidRDefault="00AB155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AB155F" w:rsidRDefault="00AB15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5BFB1" w14:textId="77777777" w:rsidR="00383051" w:rsidRDefault="00383051" w:rsidP="00D73714">
      <w:r>
        <w:separator/>
      </w:r>
    </w:p>
  </w:footnote>
  <w:footnote w:type="continuationSeparator" w:id="0">
    <w:p w14:paraId="55CF8503" w14:textId="77777777" w:rsidR="00383051" w:rsidRDefault="00383051" w:rsidP="00D73714">
      <w:r>
        <w:continuationSeparator/>
      </w:r>
    </w:p>
  </w:footnote>
  <w:footnote w:type="continuationNotice" w:id="1">
    <w:p w14:paraId="394ADB2D" w14:textId="77777777" w:rsidR="00383051" w:rsidRDefault="00383051"/>
  </w:footnote>
  <w:footnote w:id="2">
    <w:p w14:paraId="37D69257" w14:textId="7C02D704" w:rsidR="00AB155F" w:rsidRDefault="00AB155F">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530EFDCB" w:rsidR="00AB155F" w:rsidRPr="002D55B5" w:rsidRDefault="00AB155F"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 xml:space="preserve">is technically a parameter of the sigmoidal function used for scoring and point assignment. Different functions can be used for these </w:t>
      </w:r>
      <w:r w:rsidR="00495FCA">
        <w:t>purposes,</w:t>
      </w:r>
      <w:r>
        <w:t xml:space="preserve">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AB155F" w:rsidRDefault="00AB155F"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AB155F" w:rsidRPr="00204015" w:rsidRDefault="00AB155F"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AB155F" w:rsidRDefault="00AB155F"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25C4"/>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17DD2"/>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573CB"/>
    <w:rsid w:val="00161BDD"/>
    <w:rsid w:val="001631B1"/>
    <w:rsid w:val="001657FE"/>
    <w:rsid w:val="0017112A"/>
    <w:rsid w:val="001775FA"/>
    <w:rsid w:val="001804F6"/>
    <w:rsid w:val="001810DA"/>
    <w:rsid w:val="00184868"/>
    <w:rsid w:val="00187D8C"/>
    <w:rsid w:val="00191C3D"/>
    <w:rsid w:val="00194A01"/>
    <w:rsid w:val="001A05FF"/>
    <w:rsid w:val="001A38D2"/>
    <w:rsid w:val="001A51BF"/>
    <w:rsid w:val="001A6665"/>
    <w:rsid w:val="001A6C57"/>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1908"/>
    <w:rsid w:val="0024639F"/>
    <w:rsid w:val="00247003"/>
    <w:rsid w:val="002475FA"/>
    <w:rsid w:val="00251BC0"/>
    <w:rsid w:val="00252597"/>
    <w:rsid w:val="0025552D"/>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A19A2"/>
    <w:rsid w:val="002A24C3"/>
    <w:rsid w:val="002A42ED"/>
    <w:rsid w:val="002A5BBD"/>
    <w:rsid w:val="002C33B8"/>
    <w:rsid w:val="002C3B83"/>
    <w:rsid w:val="002C5CCD"/>
    <w:rsid w:val="002D357D"/>
    <w:rsid w:val="002D55B5"/>
    <w:rsid w:val="002D7498"/>
    <w:rsid w:val="002E297E"/>
    <w:rsid w:val="002E5C7C"/>
    <w:rsid w:val="002E60B9"/>
    <w:rsid w:val="002E6539"/>
    <w:rsid w:val="002E6877"/>
    <w:rsid w:val="002F6171"/>
    <w:rsid w:val="002F7C52"/>
    <w:rsid w:val="00307F53"/>
    <w:rsid w:val="00312D5F"/>
    <w:rsid w:val="003145DE"/>
    <w:rsid w:val="00316505"/>
    <w:rsid w:val="003267BB"/>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83051"/>
    <w:rsid w:val="00394039"/>
    <w:rsid w:val="003964E7"/>
    <w:rsid w:val="00397829"/>
    <w:rsid w:val="00397F74"/>
    <w:rsid w:val="003A2BC1"/>
    <w:rsid w:val="003A337E"/>
    <w:rsid w:val="003A53F7"/>
    <w:rsid w:val="003A730E"/>
    <w:rsid w:val="003A77E5"/>
    <w:rsid w:val="003B0531"/>
    <w:rsid w:val="003B3A85"/>
    <w:rsid w:val="003B6846"/>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1538"/>
    <w:rsid w:val="00462999"/>
    <w:rsid w:val="00472103"/>
    <w:rsid w:val="00472CBC"/>
    <w:rsid w:val="00473AF3"/>
    <w:rsid w:val="0047519D"/>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3E8"/>
    <w:rsid w:val="004F477A"/>
    <w:rsid w:val="004F509D"/>
    <w:rsid w:val="00500219"/>
    <w:rsid w:val="00503159"/>
    <w:rsid w:val="00506F05"/>
    <w:rsid w:val="00507A88"/>
    <w:rsid w:val="00510D15"/>
    <w:rsid w:val="0051390E"/>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80DDA"/>
    <w:rsid w:val="00583CCA"/>
    <w:rsid w:val="00584D82"/>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398A"/>
    <w:rsid w:val="005D4059"/>
    <w:rsid w:val="005D46FC"/>
    <w:rsid w:val="005D5AAE"/>
    <w:rsid w:val="005D7D29"/>
    <w:rsid w:val="005E2804"/>
    <w:rsid w:val="005E3FFB"/>
    <w:rsid w:val="005E5003"/>
    <w:rsid w:val="005F00C5"/>
    <w:rsid w:val="005F3D0B"/>
    <w:rsid w:val="005F617B"/>
    <w:rsid w:val="005F79D1"/>
    <w:rsid w:val="00600C8C"/>
    <w:rsid w:val="0060306B"/>
    <w:rsid w:val="006072BD"/>
    <w:rsid w:val="006105DA"/>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0C53"/>
    <w:rsid w:val="006E3CD3"/>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703F"/>
    <w:rsid w:val="007977D3"/>
    <w:rsid w:val="007A539C"/>
    <w:rsid w:val="007A5542"/>
    <w:rsid w:val="007A6868"/>
    <w:rsid w:val="007C0484"/>
    <w:rsid w:val="007C09DA"/>
    <w:rsid w:val="007C6679"/>
    <w:rsid w:val="007C7D7B"/>
    <w:rsid w:val="007C7FBF"/>
    <w:rsid w:val="007D14F3"/>
    <w:rsid w:val="007D1A98"/>
    <w:rsid w:val="007D2C8E"/>
    <w:rsid w:val="007D2CB4"/>
    <w:rsid w:val="007D3880"/>
    <w:rsid w:val="007D6165"/>
    <w:rsid w:val="007D6843"/>
    <w:rsid w:val="007D733F"/>
    <w:rsid w:val="007E60EB"/>
    <w:rsid w:val="007E655E"/>
    <w:rsid w:val="007F20A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40537"/>
    <w:rsid w:val="00843CC5"/>
    <w:rsid w:val="00847764"/>
    <w:rsid w:val="008526CC"/>
    <w:rsid w:val="0085787C"/>
    <w:rsid w:val="00857E03"/>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75BD"/>
    <w:rsid w:val="008B117E"/>
    <w:rsid w:val="008B1651"/>
    <w:rsid w:val="008B33EB"/>
    <w:rsid w:val="008B5A66"/>
    <w:rsid w:val="008B720F"/>
    <w:rsid w:val="008B790B"/>
    <w:rsid w:val="008C03C0"/>
    <w:rsid w:val="008C76D9"/>
    <w:rsid w:val="008D0B4F"/>
    <w:rsid w:val="008E2F97"/>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0A8A"/>
    <w:rsid w:val="009B5BC4"/>
    <w:rsid w:val="009B6958"/>
    <w:rsid w:val="009C4402"/>
    <w:rsid w:val="009C5289"/>
    <w:rsid w:val="009D19AB"/>
    <w:rsid w:val="009D5EC7"/>
    <w:rsid w:val="009E0B41"/>
    <w:rsid w:val="009E77D6"/>
    <w:rsid w:val="009F2B56"/>
    <w:rsid w:val="009F4CFC"/>
    <w:rsid w:val="009F6581"/>
    <w:rsid w:val="00A04B79"/>
    <w:rsid w:val="00A067D1"/>
    <w:rsid w:val="00A1089C"/>
    <w:rsid w:val="00A1651E"/>
    <w:rsid w:val="00A1748D"/>
    <w:rsid w:val="00A234B1"/>
    <w:rsid w:val="00A23CD5"/>
    <w:rsid w:val="00A256AE"/>
    <w:rsid w:val="00A35462"/>
    <w:rsid w:val="00A36A15"/>
    <w:rsid w:val="00A42BA8"/>
    <w:rsid w:val="00A43F11"/>
    <w:rsid w:val="00A51119"/>
    <w:rsid w:val="00A51678"/>
    <w:rsid w:val="00A52225"/>
    <w:rsid w:val="00A522D8"/>
    <w:rsid w:val="00A64C8B"/>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7655"/>
    <w:rsid w:val="00AD084D"/>
    <w:rsid w:val="00AD2752"/>
    <w:rsid w:val="00AD2982"/>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6D0B"/>
    <w:rsid w:val="00B57712"/>
    <w:rsid w:val="00B6187C"/>
    <w:rsid w:val="00B62605"/>
    <w:rsid w:val="00B641BB"/>
    <w:rsid w:val="00B65092"/>
    <w:rsid w:val="00B70220"/>
    <w:rsid w:val="00B81923"/>
    <w:rsid w:val="00B877E4"/>
    <w:rsid w:val="00B93A2F"/>
    <w:rsid w:val="00B946FF"/>
    <w:rsid w:val="00BA1287"/>
    <w:rsid w:val="00BA26EF"/>
    <w:rsid w:val="00BA3794"/>
    <w:rsid w:val="00BA38D6"/>
    <w:rsid w:val="00BA569D"/>
    <w:rsid w:val="00BB2534"/>
    <w:rsid w:val="00BB2923"/>
    <w:rsid w:val="00BC78EE"/>
    <w:rsid w:val="00BD10C3"/>
    <w:rsid w:val="00BD1507"/>
    <w:rsid w:val="00BD1667"/>
    <w:rsid w:val="00BD1AD3"/>
    <w:rsid w:val="00BD27C3"/>
    <w:rsid w:val="00BD6363"/>
    <w:rsid w:val="00BE0C7A"/>
    <w:rsid w:val="00BE55F6"/>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31A"/>
    <w:rsid w:val="00D26A9E"/>
    <w:rsid w:val="00D26D87"/>
    <w:rsid w:val="00D27121"/>
    <w:rsid w:val="00D30694"/>
    <w:rsid w:val="00D31640"/>
    <w:rsid w:val="00D40C1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73C17"/>
    <w:rsid w:val="00D81996"/>
    <w:rsid w:val="00D83079"/>
    <w:rsid w:val="00D83D2D"/>
    <w:rsid w:val="00D9329D"/>
    <w:rsid w:val="00D93567"/>
    <w:rsid w:val="00DA4926"/>
    <w:rsid w:val="00DC26EB"/>
    <w:rsid w:val="00DC6891"/>
    <w:rsid w:val="00DD04EF"/>
    <w:rsid w:val="00DD225C"/>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36330"/>
    <w:rsid w:val="00E37C62"/>
    <w:rsid w:val="00E45A6F"/>
    <w:rsid w:val="00E54EB1"/>
    <w:rsid w:val="00E55C1E"/>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1E62"/>
    <w:rsid w:val="00F7371D"/>
    <w:rsid w:val="00F739FD"/>
    <w:rsid w:val="00F80F80"/>
    <w:rsid w:val="00F87301"/>
    <w:rsid w:val="00F87368"/>
    <w:rsid w:val="00F90256"/>
    <w:rsid w:val="00F902E8"/>
    <w:rsid w:val="00F90F57"/>
    <w:rsid w:val="00F91DE4"/>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15</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9</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16</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17</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19</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20</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21</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22</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23</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24</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25</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26</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6</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14</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4</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5</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10</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11</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7</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13</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12</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8</b:RefOrder>
  </b:Source>
</b:Sources>
</file>

<file path=customXml/itemProps1.xml><?xml version="1.0" encoding="utf-8"?>
<ds:datastoreItem xmlns:ds="http://schemas.openxmlformats.org/officeDocument/2006/customXml" ds:itemID="{D2DF2090-EE72-4AF4-AE16-A3571D86E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2652</TotalTime>
  <Pages>25</Pages>
  <Words>7799</Words>
  <Characters>44459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52154</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679</cp:revision>
  <cp:lastPrinted>2018-01-11T18:39:00Z</cp:lastPrinted>
  <dcterms:created xsi:type="dcterms:W3CDTF">2019-12-25T05:23:00Z</dcterms:created>
  <dcterms:modified xsi:type="dcterms:W3CDTF">2020-02-29T17:41:00Z</dcterms:modified>
</cp:coreProperties>
</file>